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9B399D">
      <w:pPr>
        <w:pStyle w:val="GvdeMetni"/>
        <w:spacing w:before="94"/>
        <w:ind w:left="3041"/>
      </w:pPr>
      <w:r>
        <w:rPr>
          <w:color w:val="231F20"/>
        </w:rPr>
        <w:t>8</w:t>
      </w:r>
      <w:r w:rsidR="00F4434D">
        <w:rPr>
          <w:color w:val="231F20"/>
        </w:rPr>
        <w:t xml:space="preserve">. SINIF </w:t>
      </w:r>
      <w:r w:rsidR="00ED3B11">
        <w:rPr>
          <w:color w:val="231F20"/>
        </w:rPr>
        <w:t xml:space="preserve">KUR’AN-I KERİM </w:t>
      </w:r>
      <w:r w:rsidR="00F4434D">
        <w:rPr>
          <w:color w:val="231F20"/>
        </w:rPr>
        <w:t>DERSİ</w:t>
      </w:r>
    </w:p>
    <w:p w:rsidR="009858A4" w:rsidRDefault="00E25BA7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 w:rsidR="00F4434D"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>
        <w:trPr>
          <w:trHeight w:val="1187"/>
        </w:trPr>
        <w:tc>
          <w:tcPr>
            <w:tcW w:w="1039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F4434D" w:rsidTr="009B399D">
        <w:trPr>
          <w:trHeight w:val="992"/>
        </w:trPr>
        <w:tc>
          <w:tcPr>
            <w:tcW w:w="1039" w:type="dxa"/>
            <w:vMerge w:val="restart"/>
            <w:textDirection w:val="btLr"/>
          </w:tcPr>
          <w:p w:rsidR="00ED3B11" w:rsidRPr="00ED3B11" w:rsidRDefault="00ED3B11" w:rsidP="00ED3B11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18"/>
                <w:szCs w:val="18"/>
              </w:rPr>
            </w:pPr>
          </w:p>
          <w:p w:rsidR="00F4434D" w:rsidRPr="00ED3B11" w:rsidRDefault="00ED3B11" w:rsidP="00ED3B11">
            <w:pPr>
              <w:pStyle w:val="TableParagraph"/>
              <w:spacing w:before="1" w:line="249" w:lineRule="auto"/>
              <w:ind w:left="113" w:right="174"/>
              <w:rPr>
                <w:b/>
                <w:sz w:val="18"/>
                <w:szCs w:val="18"/>
              </w:rPr>
            </w:pPr>
            <w:r w:rsidRPr="00ED3B11">
              <w:rPr>
                <w:rFonts w:cstheme="minorHAnsi"/>
                <w:sz w:val="18"/>
                <w:szCs w:val="18"/>
              </w:rPr>
              <w:t>Kuran-ı Kerimi Tanıyalım</w:t>
            </w:r>
          </w:p>
        </w:tc>
        <w:tc>
          <w:tcPr>
            <w:tcW w:w="7673" w:type="dxa"/>
          </w:tcPr>
          <w:p w:rsidR="00F4434D" w:rsidRPr="00ED3B11" w:rsidRDefault="009B399D" w:rsidP="00ED3B11">
            <w:pPr>
              <w:pStyle w:val="TableParagraph"/>
              <w:spacing w:before="75"/>
              <w:rPr>
                <w:sz w:val="18"/>
                <w:szCs w:val="18"/>
              </w:rPr>
            </w:pPr>
            <w:r>
              <w:rPr>
                <w:rFonts w:cstheme="minorHAnsi"/>
                <w:bCs/>
                <w:sz w:val="14"/>
                <w:szCs w:val="14"/>
              </w:rPr>
              <w:t>1. Kur’an-ı Kerim’in temel konularını kavrar</w:t>
            </w:r>
          </w:p>
        </w:tc>
        <w:tc>
          <w:tcPr>
            <w:tcW w:w="1200" w:type="dxa"/>
          </w:tcPr>
          <w:p w:rsidR="00F4434D" w:rsidRDefault="009B399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</w:tr>
      <w:tr w:rsidR="00F4434D" w:rsidTr="009B399D">
        <w:trPr>
          <w:trHeight w:val="1111"/>
        </w:trPr>
        <w:tc>
          <w:tcPr>
            <w:tcW w:w="1039" w:type="dxa"/>
            <w:vMerge/>
            <w:textDirection w:val="btLr"/>
          </w:tcPr>
          <w:p w:rsidR="00F4434D" w:rsidRPr="00ED3B11" w:rsidRDefault="00F4434D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F4434D" w:rsidRPr="00ED3B11" w:rsidRDefault="009B399D" w:rsidP="00ED3B11">
            <w:pPr>
              <w:pStyle w:val="TableParagraph"/>
              <w:spacing w:before="130"/>
              <w:rPr>
                <w:sz w:val="18"/>
                <w:szCs w:val="18"/>
              </w:rPr>
            </w:pPr>
            <w:r>
              <w:rPr>
                <w:rFonts w:cstheme="minorHAnsi"/>
                <w:bCs/>
                <w:sz w:val="14"/>
                <w:szCs w:val="14"/>
              </w:rPr>
              <w:t>2. Hz. Yakup, Hz. Yusuf kıssalarını temel özellikleriyle açıklar.</w:t>
            </w:r>
          </w:p>
        </w:tc>
        <w:tc>
          <w:tcPr>
            <w:tcW w:w="1200" w:type="dxa"/>
          </w:tcPr>
          <w:p w:rsidR="00F4434D" w:rsidRDefault="009B399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F4434D" w:rsidRDefault="00F4434D"/>
    <w:p w:rsidR="00F4434D" w:rsidRDefault="00F4434D"/>
    <w:p w:rsidR="00ED3B11" w:rsidRDefault="00ED3B11"/>
    <w:p w:rsidR="009B399D" w:rsidRDefault="009B399D" w:rsidP="009B399D">
      <w:pPr>
        <w:pStyle w:val="GvdeMetni"/>
        <w:spacing w:before="94"/>
        <w:ind w:left="3041"/>
      </w:pPr>
      <w:r>
        <w:rPr>
          <w:color w:val="231F20"/>
        </w:rPr>
        <w:t>8. SINIF KUR’AN-I KERİM DERSİ</w:t>
      </w:r>
    </w:p>
    <w:p w:rsidR="009B399D" w:rsidRDefault="009B399D" w:rsidP="009B399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9B399D" w:rsidRDefault="009B399D" w:rsidP="009B399D">
      <w:pPr>
        <w:spacing w:before="6"/>
        <w:rPr>
          <w:b/>
          <w:sz w:val="17"/>
        </w:rPr>
      </w:pPr>
    </w:p>
    <w:p w:rsidR="009B399D" w:rsidRDefault="009B399D" w:rsidP="009B399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9B399D" w:rsidRDefault="009B399D" w:rsidP="009B399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B399D" w:rsidTr="00E4443C">
        <w:trPr>
          <w:trHeight w:val="1187"/>
        </w:trPr>
        <w:tc>
          <w:tcPr>
            <w:tcW w:w="1039" w:type="dxa"/>
          </w:tcPr>
          <w:p w:rsidR="009B399D" w:rsidRDefault="009B399D" w:rsidP="00E4443C">
            <w:pPr>
              <w:pStyle w:val="TableParagraph"/>
              <w:rPr>
                <w:b/>
                <w:sz w:val="20"/>
              </w:rPr>
            </w:pPr>
          </w:p>
          <w:p w:rsidR="009B399D" w:rsidRDefault="009B399D" w:rsidP="00E4443C">
            <w:pPr>
              <w:pStyle w:val="TableParagraph"/>
              <w:spacing w:before="7"/>
              <w:rPr>
                <w:b/>
              </w:rPr>
            </w:pPr>
          </w:p>
          <w:p w:rsidR="009B399D" w:rsidRDefault="009B399D" w:rsidP="00E4443C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B399D" w:rsidRDefault="009B399D" w:rsidP="00E4443C">
            <w:pPr>
              <w:pStyle w:val="TableParagraph"/>
              <w:rPr>
                <w:b/>
                <w:sz w:val="20"/>
              </w:rPr>
            </w:pPr>
          </w:p>
          <w:p w:rsidR="009B399D" w:rsidRDefault="009B399D" w:rsidP="00E4443C">
            <w:pPr>
              <w:pStyle w:val="TableParagraph"/>
              <w:spacing w:before="7"/>
              <w:rPr>
                <w:b/>
              </w:rPr>
            </w:pPr>
          </w:p>
          <w:p w:rsidR="009B399D" w:rsidRDefault="009B399D" w:rsidP="00E4443C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B399D" w:rsidRDefault="009B399D" w:rsidP="00E4443C">
            <w:pPr>
              <w:pStyle w:val="TableParagraph"/>
              <w:rPr>
                <w:b/>
                <w:sz w:val="20"/>
              </w:rPr>
            </w:pPr>
          </w:p>
          <w:p w:rsidR="009B399D" w:rsidRDefault="009B399D" w:rsidP="00E4443C">
            <w:pPr>
              <w:pStyle w:val="TableParagraph"/>
              <w:spacing w:before="7"/>
              <w:rPr>
                <w:b/>
              </w:rPr>
            </w:pPr>
          </w:p>
          <w:p w:rsidR="009B399D" w:rsidRDefault="009B399D" w:rsidP="00E4443C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9B399D" w:rsidTr="00E4443C">
        <w:trPr>
          <w:trHeight w:val="992"/>
        </w:trPr>
        <w:tc>
          <w:tcPr>
            <w:tcW w:w="1039" w:type="dxa"/>
            <w:vMerge w:val="restart"/>
            <w:textDirection w:val="btLr"/>
          </w:tcPr>
          <w:p w:rsidR="009B399D" w:rsidRPr="00ED3B11" w:rsidRDefault="009B399D" w:rsidP="00E4443C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18"/>
                <w:szCs w:val="18"/>
              </w:rPr>
            </w:pPr>
          </w:p>
          <w:p w:rsidR="009B399D" w:rsidRPr="00ED3B11" w:rsidRDefault="009B399D" w:rsidP="00E4443C">
            <w:pPr>
              <w:pStyle w:val="TableParagraph"/>
              <w:spacing w:before="1" w:line="249" w:lineRule="auto"/>
              <w:ind w:left="113" w:right="174"/>
              <w:rPr>
                <w:b/>
                <w:sz w:val="18"/>
                <w:szCs w:val="18"/>
              </w:rPr>
            </w:pPr>
            <w:r w:rsidRPr="00ED3B11">
              <w:rPr>
                <w:rFonts w:cstheme="minorHAnsi"/>
                <w:sz w:val="18"/>
                <w:szCs w:val="18"/>
              </w:rPr>
              <w:t>Kuran-ı Kerimi Tanıyalım</w:t>
            </w:r>
          </w:p>
        </w:tc>
        <w:tc>
          <w:tcPr>
            <w:tcW w:w="7673" w:type="dxa"/>
          </w:tcPr>
          <w:p w:rsidR="009B399D" w:rsidRPr="00ED3B11" w:rsidRDefault="009B399D" w:rsidP="00E4443C">
            <w:pPr>
              <w:pStyle w:val="TableParagraph"/>
              <w:spacing w:before="75"/>
              <w:rPr>
                <w:sz w:val="18"/>
                <w:szCs w:val="18"/>
              </w:rPr>
            </w:pPr>
            <w:r>
              <w:rPr>
                <w:rFonts w:cstheme="minorHAnsi"/>
                <w:bCs/>
                <w:sz w:val="14"/>
                <w:szCs w:val="14"/>
              </w:rPr>
              <w:t>1. Kur’an-ı Kerim’in temel konularını kavrar</w:t>
            </w:r>
          </w:p>
        </w:tc>
        <w:tc>
          <w:tcPr>
            <w:tcW w:w="1200" w:type="dxa"/>
          </w:tcPr>
          <w:p w:rsidR="009B399D" w:rsidRDefault="009B399D" w:rsidP="00E4443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 w:rsidR="009B399D" w:rsidTr="00E4443C">
        <w:trPr>
          <w:trHeight w:val="1111"/>
        </w:trPr>
        <w:tc>
          <w:tcPr>
            <w:tcW w:w="1039" w:type="dxa"/>
            <w:vMerge/>
            <w:textDirection w:val="btLr"/>
          </w:tcPr>
          <w:p w:rsidR="009B399D" w:rsidRPr="00ED3B11" w:rsidRDefault="009B399D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9B399D" w:rsidRPr="00ED3B11" w:rsidRDefault="009B399D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  <w:r>
              <w:rPr>
                <w:rFonts w:cstheme="minorHAnsi"/>
                <w:bCs/>
                <w:sz w:val="14"/>
                <w:szCs w:val="14"/>
              </w:rPr>
              <w:t>2. Hz. Yakup, Hz. Yusuf kıssalarını temel özellikleriyle açıklar.</w:t>
            </w:r>
          </w:p>
        </w:tc>
        <w:tc>
          <w:tcPr>
            <w:tcW w:w="1200" w:type="dxa"/>
          </w:tcPr>
          <w:p w:rsidR="009B399D" w:rsidRDefault="009B399D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</w:tbl>
    <w:p w:rsidR="00ED3B11" w:rsidRDefault="00ED3B11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 w:rsidP="009B399D">
      <w:pPr>
        <w:pStyle w:val="GvdeMetni"/>
        <w:spacing w:before="94"/>
        <w:ind w:left="3041"/>
      </w:pPr>
      <w:r>
        <w:rPr>
          <w:color w:val="231F20"/>
        </w:rPr>
        <w:t>8. SINIF KUR’AN-I KERİM DERSİ</w:t>
      </w:r>
    </w:p>
    <w:p w:rsidR="009B399D" w:rsidRDefault="009B399D" w:rsidP="009B399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9B399D" w:rsidRDefault="009B399D" w:rsidP="009B399D">
      <w:pPr>
        <w:spacing w:before="6"/>
        <w:rPr>
          <w:b/>
          <w:sz w:val="17"/>
        </w:rPr>
      </w:pPr>
    </w:p>
    <w:p w:rsidR="009B399D" w:rsidRDefault="009B399D" w:rsidP="009B399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9B399D" w:rsidRDefault="009B399D" w:rsidP="009B399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B399D" w:rsidTr="00E4443C">
        <w:trPr>
          <w:trHeight w:val="1187"/>
        </w:trPr>
        <w:tc>
          <w:tcPr>
            <w:tcW w:w="1039" w:type="dxa"/>
          </w:tcPr>
          <w:p w:rsidR="009B399D" w:rsidRDefault="009B399D" w:rsidP="00E4443C">
            <w:pPr>
              <w:pStyle w:val="TableParagraph"/>
              <w:rPr>
                <w:b/>
                <w:sz w:val="20"/>
              </w:rPr>
            </w:pPr>
          </w:p>
          <w:p w:rsidR="009B399D" w:rsidRDefault="009B399D" w:rsidP="00E4443C">
            <w:pPr>
              <w:pStyle w:val="TableParagraph"/>
              <w:spacing w:before="7"/>
              <w:rPr>
                <w:b/>
              </w:rPr>
            </w:pPr>
          </w:p>
          <w:p w:rsidR="009B399D" w:rsidRDefault="009B399D" w:rsidP="00E4443C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B399D" w:rsidRDefault="009B399D" w:rsidP="00E4443C">
            <w:pPr>
              <w:pStyle w:val="TableParagraph"/>
              <w:rPr>
                <w:b/>
                <w:sz w:val="20"/>
              </w:rPr>
            </w:pPr>
          </w:p>
          <w:p w:rsidR="009B399D" w:rsidRDefault="009B399D" w:rsidP="00E4443C">
            <w:pPr>
              <w:pStyle w:val="TableParagraph"/>
              <w:spacing w:before="7"/>
              <w:rPr>
                <w:b/>
              </w:rPr>
            </w:pPr>
          </w:p>
          <w:p w:rsidR="009B399D" w:rsidRDefault="009B399D" w:rsidP="00E4443C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B399D" w:rsidRDefault="009B399D" w:rsidP="00E4443C">
            <w:pPr>
              <w:pStyle w:val="TableParagraph"/>
              <w:rPr>
                <w:b/>
                <w:sz w:val="20"/>
              </w:rPr>
            </w:pPr>
          </w:p>
          <w:p w:rsidR="009B399D" w:rsidRDefault="009B399D" w:rsidP="00E4443C">
            <w:pPr>
              <w:pStyle w:val="TableParagraph"/>
              <w:spacing w:before="7"/>
              <w:rPr>
                <w:b/>
              </w:rPr>
            </w:pPr>
          </w:p>
          <w:p w:rsidR="009B399D" w:rsidRDefault="009B399D" w:rsidP="00E4443C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9B399D" w:rsidTr="00E4443C">
        <w:trPr>
          <w:trHeight w:val="992"/>
        </w:trPr>
        <w:tc>
          <w:tcPr>
            <w:tcW w:w="1039" w:type="dxa"/>
            <w:vMerge w:val="restart"/>
            <w:textDirection w:val="btLr"/>
          </w:tcPr>
          <w:p w:rsidR="009B399D" w:rsidRPr="00ED3B11" w:rsidRDefault="009B399D" w:rsidP="00E4443C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18"/>
                <w:szCs w:val="18"/>
              </w:rPr>
            </w:pPr>
          </w:p>
          <w:p w:rsidR="009B399D" w:rsidRPr="00ED3B11" w:rsidRDefault="009B399D" w:rsidP="00E4443C">
            <w:pPr>
              <w:pStyle w:val="TableParagraph"/>
              <w:spacing w:before="1" w:line="249" w:lineRule="auto"/>
              <w:ind w:left="113" w:right="174"/>
              <w:rPr>
                <w:b/>
                <w:sz w:val="18"/>
                <w:szCs w:val="18"/>
              </w:rPr>
            </w:pPr>
            <w:r w:rsidRPr="00ED3B11">
              <w:rPr>
                <w:rFonts w:cstheme="minorHAnsi"/>
                <w:sz w:val="18"/>
                <w:szCs w:val="18"/>
              </w:rPr>
              <w:t>Kuran-ı Kerimi Tanıyalım</w:t>
            </w:r>
          </w:p>
        </w:tc>
        <w:tc>
          <w:tcPr>
            <w:tcW w:w="7673" w:type="dxa"/>
          </w:tcPr>
          <w:p w:rsidR="009B399D" w:rsidRPr="00ED3B11" w:rsidRDefault="009B399D" w:rsidP="00E4443C">
            <w:pPr>
              <w:pStyle w:val="TableParagraph"/>
              <w:spacing w:before="75"/>
              <w:rPr>
                <w:sz w:val="18"/>
                <w:szCs w:val="18"/>
              </w:rPr>
            </w:pPr>
            <w:r>
              <w:rPr>
                <w:rFonts w:cstheme="minorHAnsi"/>
                <w:bCs/>
                <w:sz w:val="14"/>
                <w:szCs w:val="14"/>
              </w:rPr>
              <w:t>1. Kur’an-ı Kerim’in temel konularını kavrar</w:t>
            </w:r>
          </w:p>
        </w:tc>
        <w:tc>
          <w:tcPr>
            <w:tcW w:w="1200" w:type="dxa"/>
          </w:tcPr>
          <w:p w:rsidR="009B399D" w:rsidRDefault="009B399D" w:rsidP="00E4443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</w:tr>
      <w:tr w:rsidR="009B399D" w:rsidTr="00E4443C">
        <w:trPr>
          <w:trHeight w:val="1111"/>
        </w:trPr>
        <w:tc>
          <w:tcPr>
            <w:tcW w:w="1039" w:type="dxa"/>
            <w:vMerge/>
            <w:textDirection w:val="btLr"/>
          </w:tcPr>
          <w:p w:rsidR="009B399D" w:rsidRPr="00ED3B11" w:rsidRDefault="009B399D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9B399D" w:rsidRPr="00ED3B11" w:rsidRDefault="009B399D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  <w:r>
              <w:rPr>
                <w:rFonts w:cstheme="minorHAnsi"/>
                <w:bCs/>
                <w:sz w:val="14"/>
                <w:szCs w:val="14"/>
              </w:rPr>
              <w:t>2. Hz. Yakup, Hz. Yusuf kıssalarını temel özellikleriyle açıklar.</w:t>
            </w:r>
          </w:p>
        </w:tc>
        <w:tc>
          <w:tcPr>
            <w:tcW w:w="1200" w:type="dxa"/>
          </w:tcPr>
          <w:p w:rsidR="009B399D" w:rsidRDefault="009B399D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9B399D" w:rsidRDefault="009B399D"/>
    <w:p w:rsidR="006B1DB5" w:rsidRDefault="006B1DB5" w:rsidP="006B1DB5"/>
    <w:p w:rsidR="006B1DB5" w:rsidRDefault="006B1DB5" w:rsidP="006B1DB5">
      <w:pPr>
        <w:pStyle w:val="GvdeMetni"/>
        <w:spacing w:before="94"/>
        <w:ind w:left="3041"/>
      </w:pPr>
      <w:r>
        <w:rPr>
          <w:color w:val="231F20"/>
        </w:rPr>
        <w:t>8. SINIF KUR’AN-I KERİM DERSİ</w:t>
      </w:r>
    </w:p>
    <w:p w:rsidR="006B1DB5" w:rsidRDefault="006B1DB5" w:rsidP="006B1DB5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B1DB5" w:rsidRDefault="006B1DB5" w:rsidP="006B1DB5">
      <w:pPr>
        <w:spacing w:before="6"/>
        <w:rPr>
          <w:b/>
          <w:sz w:val="17"/>
        </w:rPr>
      </w:pPr>
    </w:p>
    <w:p w:rsidR="006B1DB5" w:rsidRDefault="006B1DB5" w:rsidP="006B1DB5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6B1DB5" w:rsidRDefault="006B1DB5" w:rsidP="006B1DB5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B1DB5" w:rsidTr="006421B5">
        <w:trPr>
          <w:trHeight w:val="1187"/>
        </w:trPr>
        <w:tc>
          <w:tcPr>
            <w:tcW w:w="1039" w:type="dxa"/>
          </w:tcPr>
          <w:p w:rsidR="006B1DB5" w:rsidRDefault="006B1DB5" w:rsidP="006421B5">
            <w:pPr>
              <w:pStyle w:val="TableParagraph"/>
              <w:rPr>
                <w:b/>
                <w:sz w:val="20"/>
              </w:rPr>
            </w:pPr>
          </w:p>
          <w:p w:rsidR="006B1DB5" w:rsidRDefault="006B1DB5" w:rsidP="006421B5">
            <w:pPr>
              <w:pStyle w:val="TableParagraph"/>
              <w:spacing w:before="7"/>
              <w:rPr>
                <w:b/>
              </w:rPr>
            </w:pPr>
          </w:p>
          <w:p w:rsidR="006B1DB5" w:rsidRDefault="006B1DB5" w:rsidP="006421B5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B1DB5" w:rsidRDefault="006B1DB5" w:rsidP="006421B5">
            <w:pPr>
              <w:pStyle w:val="TableParagraph"/>
              <w:rPr>
                <w:b/>
                <w:sz w:val="20"/>
              </w:rPr>
            </w:pPr>
          </w:p>
          <w:p w:rsidR="006B1DB5" w:rsidRDefault="006B1DB5" w:rsidP="006421B5">
            <w:pPr>
              <w:pStyle w:val="TableParagraph"/>
              <w:spacing w:before="7"/>
              <w:rPr>
                <w:b/>
              </w:rPr>
            </w:pPr>
          </w:p>
          <w:p w:rsidR="006B1DB5" w:rsidRDefault="006B1DB5" w:rsidP="006421B5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B1DB5" w:rsidRDefault="006B1DB5" w:rsidP="006421B5">
            <w:pPr>
              <w:pStyle w:val="TableParagraph"/>
              <w:rPr>
                <w:b/>
                <w:sz w:val="20"/>
              </w:rPr>
            </w:pPr>
          </w:p>
          <w:p w:rsidR="006B1DB5" w:rsidRDefault="006B1DB5" w:rsidP="006421B5">
            <w:pPr>
              <w:pStyle w:val="TableParagraph"/>
              <w:spacing w:before="7"/>
              <w:rPr>
                <w:b/>
              </w:rPr>
            </w:pPr>
          </w:p>
          <w:p w:rsidR="006B1DB5" w:rsidRDefault="006B1DB5" w:rsidP="006421B5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B1DB5" w:rsidTr="006421B5">
        <w:trPr>
          <w:trHeight w:val="992"/>
        </w:trPr>
        <w:tc>
          <w:tcPr>
            <w:tcW w:w="1039" w:type="dxa"/>
            <w:vMerge w:val="restart"/>
            <w:textDirection w:val="btLr"/>
          </w:tcPr>
          <w:p w:rsidR="006B1DB5" w:rsidRPr="00ED3B11" w:rsidRDefault="006B1DB5" w:rsidP="006421B5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18"/>
                <w:szCs w:val="18"/>
              </w:rPr>
            </w:pPr>
          </w:p>
          <w:p w:rsidR="006B1DB5" w:rsidRPr="00ED3B11" w:rsidRDefault="006B1DB5" w:rsidP="006421B5">
            <w:pPr>
              <w:pStyle w:val="TableParagraph"/>
              <w:spacing w:before="1" w:line="249" w:lineRule="auto"/>
              <w:ind w:left="113" w:right="174"/>
              <w:rPr>
                <w:b/>
                <w:sz w:val="18"/>
                <w:szCs w:val="18"/>
              </w:rPr>
            </w:pPr>
            <w:r w:rsidRPr="00ED3B11">
              <w:rPr>
                <w:rFonts w:cstheme="minorHAnsi"/>
                <w:sz w:val="18"/>
                <w:szCs w:val="18"/>
              </w:rPr>
              <w:t>Kuran-ı Kerimi Tanıyalım</w:t>
            </w:r>
          </w:p>
        </w:tc>
        <w:tc>
          <w:tcPr>
            <w:tcW w:w="7673" w:type="dxa"/>
          </w:tcPr>
          <w:p w:rsidR="006B1DB5" w:rsidRPr="00ED3B11" w:rsidRDefault="006B1DB5" w:rsidP="006421B5">
            <w:pPr>
              <w:pStyle w:val="TableParagraph"/>
              <w:spacing w:before="75"/>
              <w:rPr>
                <w:sz w:val="18"/>
                <w:szCs w:val="18"/>
              </w:rPr>
            </w:pPr>
            <w:r>
              <w:rPr>
                <w:rFonts w:cstheme="minorHAnsi"/>
                <w:bCs/>
                <w:sz w:val="14"/>
                <w:szCs w:val="14"/>
              </w:rPr>
              <w:t>1. Kur’an-ı Kerim’in temel konularını kavrar</w:t>
            </w:r>
          </w:p>
        </w:tc>
        <w:tc>
          <w:tcPr>
            <w:tcW w:w="1200" w:type="dxa"/>
          </w:tcPr>
          <w:p w:rsidR="006B1DB5" w:rsidRDefault="006B1DB5" w:rsidP="006421B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  <w:bookmarkStart w:id="0" w:name="_GoBack"/>
            <w:bookmarkEnd w:id="0"/>
          </w:p>
        </w:tc>
      </w:tr>
      <w:tr w:rsidR="006B1DB5" w:rsidTr="006421B5">
        <w:trPr>
          <w:trHeight w:val="1111"/>
        </w:trPr>
        <w:tc>
          <w:tcPr>
            <w:tcW w:w="1039" w:type="dxa"/>
            <w:vMerge/>
            <w:textDirection w:val="btLr"/>
          </w:tcPr>
          <w:p w:rsidR="006B1DB5" w:rsidRPr="00ED3B11" w:rsidRDefault="006B1DB5" w:rsidP="006421B5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6B1DB5" w:rsidRPr="00ED3B11" w:rsidRDefault="006B1DB5" w:rsidP="006421B5">
            <w:pPr>
              <w:pStyle w:val="TableParagraph"/>
              <w:spacing w:before="130"/>
              <w:rPr>
                <w:sz w:val="18"/>
                <w:szCs w:val="18"/>
              </w:rPr>
            </w:pPr>
            <w:r>
              <w:rPr>
                <w:rFonts w:cstheme="minorHAnsi"/>
                <w:bCs/>
                <w:sz w:val="14"/>
                <w:szCs w:val="14"/>
              </w:rPr>
              <w:t>2. Hz. Yakup, Hz. Yusuf kıssalarını temel özellikleriyle açıklar.</w:t>
            </w:r>
          </w:p>
        </w:tc>
        <w:tc>
          <w:tcPr>
            <w:tcW w:w="1200" w:type="dxa"/>
          </w:tcPr>
          <w:p w:rsidR="006B1DB5" w:rsidRDefault="006B1DB5" w:rsidP="006421B5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6B1DB5" w:rsidRDefault="006B1DB5" w:rsidP="006B1DB5"/>
    <w:p w:rsidR="006B1DB5" w:rsidRDefault="006B1DB5" w:rsidP="006B1DB5"/>
    <w:p w:rsidR="006B1DB5" w:rsidRDefault="006B1DB5" w:rsidP="006B1DB5"/>
    <w:p w:rsidR="006B1DB5" w:rsidRDefault="006B1DB5" w:rsidP="006B1DB5"/>
    <w:p w:rsidR="006B1DB5" w:rsidRDefault="006B1DB5" w:rsidP="006B1DB5"/>
    <w:p w:rsidR="006B1DB5" w:rsidRDefault="006B1DB5" w:rsidP="006B1DB5"/>
    <w:p w:rsidR="006B1DB5" w:rsidRDefault="006B1DB5" w:rsidP="006B1DB5"/>
    <w:p w:rsidR="006B1DB5" w:rsidRDefault="006B1DB5" w:rsidP="006B1DB5"/>
    <w:p w:rsidR="009B399D" w:rsidRDefault="009B399D"/>
    <w:p w:rsidR="009B399D" w:rsidRDefault="009B399D"/>
    <w:sectPr w:rsidR="009B399D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8A4"/>
    <w:rsid w:val="000010B3"/>
    <w:rsid w:val="00254981"/>
    <w:rsid w:val="006B1DB5"/>
    <w:rsid w:val="007F1F72"/>
    <w:rsid w:val="009858A4"/>
    <w:rsid w:val="009B399D"/>
    <w:rsid w:val="00E25BA7"/>
    <w:rsid w:val="00E313BF"/>
    <w:rsid w:val="00ED3B11"/>
    <w:rsid w:val="00F4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059250-1106-45A9-8F54-CE84D3ECC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3</cp:revision>
  <dcterms:created xsi:type="dcterms:W3CDTF">2024-09-12T15:01:00Z</dcterms:created>
  <dcterms:modified xsi:type="dcterms:W3CDTF">2024-09-16T06:41:00Z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